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CD9E8" w14:textId="77777777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EXAMENUL DE PRIMIRE ÎN PROFESIA DE AVOCAT CA AVOCAT STAGIAR</w:t>
      </w:r>
    </w:p>
    <w:p w14:paraId="637082DA" w14:textId="77777777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ŞI A PERSOANELOR CARE S-AU DEFINITIVAT ÎN ALTE PROFESII JURIDICE</w:t>
      </w:r>
    </w:p>
    <w:p w14:paraId="6E58E2C6" w14:textId="2401B8D4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SESIUNEA </w:t>
      </w:r>
      <w:r w:rsidR="00522A93">
        <w:rPr>
          <w:rFonts w:ascii="Arial" w:hAnsi="Arial" w:cs="Arial"/>
          <w:b/>
          <w:bCs/>
          <w:color w:val="050708"/>
          <w:sz w:val="23"/>
          <w:szCs w:val="23"/>
        </w:rPr>
        <w:t xml:space="preserve">APRILIE 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202</w:t>
      </w:r>
      <w:r w:rsidR="00F455B7">
        <w:rPr>
          <w:rFonts w:ascii="Arial" w:hAnsi="Arial" w:cs="Arial"/>
          <w:b/>
          <w:bCs/>
          <w:color w:val="050708"/>
          <w:sz w:val="23"/>
          <w:szCs w:val="23"/>
        </w:rPr>
        <w:t>5</w:t>
      </w:r>
    </w:p>
    <w:p w14:paraId="6300B040" w14:textId="4E17C265" w:rsidR="000A37AF" w:rsidRPr="00E32114" w:rsidRDefault="00686923">
      <w:pPr>
        <w:jc w:val="center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Comisia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Națională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de Examen</w:t>
      </w:r>
    </w:p>
    <w:p w14:paraId="2C767DDD" w14:textId="77777777" w:rsidR="000A37AF" w:rsidRPr="00E32114" w:rsidRDefault="000A37AF">
      <w:pPr>
        <w:spacing w:after="420"/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</w:p>
    <w:p w14:paraId="58C74F5D" w14:textId="77777777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PROCES VERBAL</w:t>
      </w:r>
    </w:p>
    <w:p w14:paraId="713C98F2" w14:textId="0FAB8EBB" w:rsidR="000A37AF" w:rsidRPr="00E32114" w:rsidRDefault="00686923">
      <w:pPr>
        <w:jc w:val="center"/>
        <w:rPr>
          <w:rFonts w:ascii="Arial" w:hAnsi="Arial" w:cs="Arial"/>
          <w:b/>
          <w:color w:val="050708"/>
          <w:sz w:val="23"/>
          <w:szCs w:val="23"/>
        </w:rPr>
      </w:pPr>
      <w:r w:rsidRPr="00E32114">
        <w:rPr>
          <w:rFonts w:ascii="Arial" w:hAnsi="Arial" w:cs="Arial"/>
          <w:b/>
          <w:color w:val="050708"/>
          <w:sz w:val="23"/>
          <w:szCs w:val="23"/>
        </w:rPr>
        <w:t xml:space="preserve">din data de </w:t>
      </w:r>
      <w:r w:rsidR="006E4F09">
        <w:rPr>
          <w:rFonts w:ascii="Arial" w:hAnsi="Arial" w:cs="Arial"/>
          <w:b/>
          <w:color w:val="050708"/>
          <w:sz w:val="23"/>
          <w:szCs w:val="23"/>
        </w:rPr>
        <w:t>2</w:t>
      </w:r>
      <w:r w:rsidR="00F455B7">
        <w:rPr>
          <w:rFonts w:ascii="Arial" w:hAnsi="Arial" w:cs="Arial"/>
          <w:b/>
          <w:color w:val="050708"/>
          <w:sz w:val="23"/>
          <w:szCs w:val="23"/>
        </w:rPr>
        <w:t>3</w:t>
      </w:r>
      <w:r w:rsidR="00522A93">
        <w:rPr>
          <w:rFonts w:ascii="Arial" w:hAnsi="Arial" w:cs="Arial"/>
          <w:b/>
          <w:color w:val="050708"/>
          <w:sz w:val="23"/>
          <w:szCs w:val="23"/>
        </w:rPr>
        <w:t xml:space="preserve"> aprilie 202</w:t>
      </w:r>
      <w:r w:rsidR="00F455B7">
        <w:rPr>
          <w:rFonts w:ascii="Arial" w:hAnsi="Arial" w:cs="Arial"/>
          <w:b/>
          <w:color w:val="050708"/>
          <w:sz w:val="23"/>
          <w:szCs w:val="23"/>
        </w:rPr>
        <w:t>5</w:t>
      </w:r>
    </w:p>
    <w:p w14:paraId="3CC466EA" w14:textId="5B24E44A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privind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soluționarea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contestațiilor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la punctaj, formulate de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candidații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care s-au prezentat la examen</w:t>
      </w:r>
      <w:r w:rsidR="0041415A">
        <w:rPr>
          <w:rFonts w:ascii="Arial" w:hAnsi="Arial" w:cs="Arial"/>
          <w:b/>
          <w:bCs/>
          <w:color w:val="050708"/>
          <w:sz w:val="23"/>
          <w:szCs w:val="23"/>
        </w:rPr>
        <w:t>ul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din data de </w:t>
      </w:r>
      <w:r w:rsidR="00522A93">
        <w:rPr>
          <w:rFonts w:ascii="Arial" w:hAnsi="Arial" w:cs="Arial"/>
          <w:b/>
          <w:bCs/>
          <w:color w:val="050708"/>
          <w:sz w:val="23"/>
          <w:szCs w:val="23"/>
        </w:rPr>
        <w:t>0</w:t>
      </w:r>
      <w:r w:rsidR="00F455B7">
        <w:rPr>
          <w:rFonts w:ascii="Arial" w:hAnsi="Arial" w:cs="Arial"/>
          <w:b/>
          <w:bCs/>
          <w:color w:val="050708"/>
          <w:sz w:val="23"/>
          <w:szCs w:val="23"/>
        </w:rPr>
        <w:t>6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</w:t>
      </w:r>
      <w:r w:rsidR="00522A93">
        <w:rPr>
          <w:rFonts w:ascii="Arial" w:hAnsi="Arial" w:cs="Arial"/>
          <w:b/>
          <w:bCs/>
          <w:color w:val="050708"/>
          <w:sz w:val="23"/>
          <w:szCs w:val="23"/>
        </w:rPr>
        <w:t>aprilie 202</w:t>
      </w:r>
      <w:r w:rsidR="00F455B7">
        <w:rPr>
          <w:rFonts w:ascii="Arial" w:hAnsi="Arial" w:cs="Arial"/>
          <w:b/>
          <w:bCs/>
          <w:color w:val="050708"/>
          <w:sz w:val="23"/>
          <w:szCs w:val="23"/>
        </w:rPr>
        <w:t>5</w:t>
      </w:r>
    </w:p>
    <w:p w14:paraId="55ACE12B" w14:textId="77777777" w:rsidR="000A37AF" w:rsidRPr="00E32114" w:rsidRDefault="000A37AF">
      <w:pPr>
        <w:jc w:val="center"/>
        <w:rPr>
          <w:rFonts w:ascii="Arial" w:hAnsi="Arial" w:cs="Arial"/>
          <w:color w:val="050708"/>
          <w:sz w:val="23"/>
          <w:szCs w:val="23"/>
        </w:rPr>
      </w:pPr>
    </w:p>
    <w:p w14:paraId="6447175E" w14:textId="77777777" w:rsidR="000A37AF" w:rsidRPr="00E32114" w:rsidRDefault="000A37AF">
      <w:pPr>
        <w:jc w:val="center"/>
        <w:rPr>
          <w:rFonts w:ascii="Arial" w:hAnsi="Arial" w:cs="Arial"/>
          <w:color w:val="050708"/>
          <w:sz w:val="23"/>
          <w:szCs w:val="23"/>
        </w:rPr>
      </w:pPr>
    </w:p>
    <w:p w14:paraId="16586ECE" w14:textId="3E3CB5D8" w:rsidR="000A37AF" w:rsidRPr="00E32114" w:rsidRDefault="00686923" w:rsidP="00686923">
      <w:pPr>
        <w:shd w:val="clear" w:color="auto" w:fill="FFFFFF"/>
        <w:spacing w:after="420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color w:val="050708"/>
          <w:sz w:val="23"/>
          <w:szCs w:val="23"/>
        </w:rPr>
        <w:t xml:space="preserve">În conformitate cu prevederile art. 25 </w:t>
      </w:r>
      <w:r w:rsidR="0041415A">
        <w:rPr>
          <w:rFonts w:ascii="Arial" w:hAnsi="Arial" w:cs="Arial"/>
          <w:color w:val="050708"/>
          <w:sz w:val="23"/>
          <w:szCs w:val="23"/>
        </w:rPr>
        <w:t xml:space="preserve">și 26 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din Regulamentul – cadru privind organizarea examenului de primire în profesia de avocat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admitere în cadrul Institutului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Național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pentru Pregătirea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Perfecționarea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Avocaților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– I.N.P.P.A. (în vederea dobândirii titlului profesional de avocat stagiar) </w:t>
      </w:r>
      <w:r w:rsidR="004B1F58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de primire în profesia de avocat a persoanelor care au absolvit examenul de definitivat în alte profesii juridice,</w:t>
      </w:r>
    </w:p>
    <w:p w14:paraId="599F9FC3" w14:textId="29DB62DC" w:rsidR="000A37AF" w:rsidRPr="00E32114" w:rsidRDefault="00686923">
      <w:pPr>
        <w:shd w:val="clear" w:color="auto" w:fill="FFFFFF"/>
        <w:spacing w:after="420"/>
        <w:jc w:val="left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color w:val="050708"/>
          <w:sz w:val="23"/>
          <w:szCs w:val="23"/>
        </w:rPr>
        <w:t xml:space="preserve">Comisia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națională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de examen,</w:t>
      </w:r>
    </w:p>
    <w:p w14:paraId="5BC0EE41" w14:textId="7DDEA2D7" w:rsidR="000A37AF" w:rsidRPr="00E32114" w:rsidRDefault="00686923" w:rsidP="00686923">
      <w:pPr>
        <w:shd w:val="clear" w:color="auto" w:fill="FFFFFF"/>
        <w:spacing w:after="420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color w:val="050708"/>
          <w:sz w:val="23"/>
          <w:szCs w:val="23"/>
        </w:rPr>
        <w:t xml:space="preserve">Analizând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contestațiile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la punctaj la testul tip grilă de la examenul pentru calitatea de avocat stagiar și de la examenul pentru calitatea de avocat definitiv, precum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opinia comisiei de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soluționare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a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contestațiilor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la punctaj,</w:t>
      </w:r>
    </w:p>
    <w:p w14:paraId="13811B78" w14:textId="77777777" w:rsidR="000A37AF" w:rsidRPr="00E32114" w:rsidRDefault="00686923">
      <w:pPr>
        <w:shd w:val="clear" w:color="auto" w:fill="FFFFFF"/>
        <w:spacing w:after="420"/>
        <w:jc w:val="center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CONSTATĂ ŞI, RESPECTIV,  DISPUNE URMĂTOARELE:</w:t>
      </w:r>
    </w:p>
    <w:p w14:paraId="5B0774A1" w14:textId="295D4440" w:rsidR="000A37AF" w:rsidRPr="00E32114" w:rsidRDefault="00686923" w:rsidP="00686923">
      <w:pPr>
        <w:spacing w:after="420"/>
        <w:rPr>
          <w:szCs w:val="24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I.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 În urma reverificării tuturor lucrărilor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candidaților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care au formulat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contestații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la punctaj, s-a constatat că nu există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diferențe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între punctajul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inițial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acordat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punctajul rezultat în urma reverificării.</w:t>
      </w:r>
    </w:p>
    <w:p w14:paraId="48121A81" w14:textId="0800163B" w:rsidR="000A37AF" w:rsidRPr="00E32114" w:rsidRDefault="00686923">
      <w:pPr>
        <w:spacing w:after="420"/>
        <w:rPr>
          <w:rFonts w:ascii="Arial" w:hAnsi="Arial" w:cs="Arial"/>
          <w:bCs/>
          <w:color w:val="050708"/>
          <w:sz w:val="23"/>
          <w:szCs w:val="23"/>
        </w:rPr>
      </w:pPr>
      <w:r w:rsidRPr="00E16931">
        <w:rPr>
          <w:rFonts w:ascii="Arial" w:hAnsi="Arial" w:cs="Arial"/>
          <w:b/>
          <w:color w:val="050708"/>
          <w:sz w:val="23"/>
          <w:szCs w:val="23"/>
        </w:rPr>
        <w:t>II.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În baza opiniei comisiei de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soluționare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contestațiilor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la punctaj, se resping toate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contestațiile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formulate de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candidații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care s-au prezentat la </w:t>
      </w:r>
      <w:r w:rsidR="0041415A">
        <w:rPr>
          <w:rFonts w:ascii="Arial" w:hAnsi="Arial" w:cs="Arial"/>
          <w:bCs/>
          <w:color w:val="050708"/>
          <w:sz w:val="23"/>
          <w:szCs w:val="23"/>
        </w:rPr>
        <w:t>examenul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din data de </w:t>
      </w:r>
      <w:r w:rsidR="00522A93">
        <w:rPr>
          <w:rFonts w:ascii="Arial" w:hAnsi="Arial" w:cs="Arial"/>
          <w:bCs/>
          <w:color w:val="050708"/>
          <w:sz w:val="23"/>
          <w:szCs w:val="23"/>
        </w:rPr>
        <w:t>0</w:t>
      </w:r>
      <w:r w:rsidR="00F455B7">
        <w:rPr>
          <w:rFonts w:ascii="Arial" w:hAnsi="Arial" w:cs="Arial"/>
          <w:bCs/>
          <w:color w:val="050708"/>
          <w:sz w:val="23"/>
          <w:szCs w:val="23"/>
        </w:rPr>
        <w:t>6</w:t>
      </w:r>
      <w:r w:rsidR="00522A93">
        <w:rPr>
          <w:rFonts w:ascii="Arial" w:hAnsi="Arial" w:cs="Arial"/>
          <w:bCs/>
          <w:color w:val="050708"/>
          <w:sz w:val="23"/>
          <w:szCs w:val="23"/>
        </w:rPr>
        <w:t xml:space="preserve"> aprilie 202</w:t>
      </w:r>
      <w:r w:rsidR="00F455B7">
        <w:rPr>
          <w:rFonts w:ascii="Arial" w:hAnsi="Arial" w:cs="Arial"/>
          <w:bCs/>
          <w:color w:val="050708"/>
          <w:sz w:val="23"/>
          <w:szCs w:val="23"/>
        </w:rPr>
        <w:t>5</w:t>
      </w:r>
      <w:r w:rsidR="00522A93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a examenului de primire în profesia de avocat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admitere în cadrul Institutului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Național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pentru Pregătirea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Perfecționarea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Avocaților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– I.N.P.P.A. (în vederea dobândirii titlului profesional de avocat stagiar)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de primire în profesia de avocat a persoanelor care au absolvit examenul de definitivat în alte profesii juridice.</w:t>
      </w:r>
    </w:p>
    <w:p w14:paraId="798FB4C8" w14:textId="1A6A872B" w:rsidR="000A37AF" w:rsidRPr="00E32114" w:rsidRDefault="00686923">
      <w:pPr>
        <w:spacing w:after="420"/>
        <w:rPr>
          <w:rFonts w:ascii="Arial" w:hAnsi="Arial" w:cs="Arial"/>
          <w:b/>
          <w:bCs/>
          <w:color w:val="050708"/>
          <w:sz w:val="23"/>
          <w:szCs w:val="23"/>
        </w:rPr>
      </w:pPr>
      <w:r w:rsidRPr="00E16931">
        <w:rPr>
          <w:rFonts w:ascii="Arial" w:hAnsi="Arial" w:cs="Arial"/>
          <w:b/>
          <w:color w:val="050708"/>
          <w:sz w:val="23"/>
          <w:szCs w:val="23"/>
        </w:rPr>
        <w:t>III.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522A93" w:rsidRPr="008C2CB1">
        <w:rPr>
          <w:rFonts w:ascii="Arial" w:hAnsi="Arial" w:cs="Arial"/>
          <w:bCs/>
          <w:sz w:val="23"/>
          <w:szCs w:val="23"/>
        </w:rPr>
        <w:t xml:space="preserve">Lista cu rezultatele </w:t>
      </w:r>
      <w:r w:rsidR="0041415A" w:rsidRPr="008C2CB1">
        <w:rPr>
          <w:rFonts w:ascii="Arial" w:hAnsi="Arial" w:cs="Arial"/>
          <w:bCs/>
          <w:sz w:val="23"/>
          <w:szCs w:val="23"/>
        </w:rPr>
        <w:t xml:space="preserve">obținute de candidați, </w:t>
      </w:r>
      <w:r w:rsidR="00522A93" w:rsidRPr="008C2CB1">
        <w:rPr>
          <w:rFonts w:ascii="Arial" w:hAnsi="Arial" w:cs="Arial"/>
          <w:bCs/>
          <w:sz w:val="23"/>
          <w:szCs w:val="23"/>
        </w:rPr>
        <w:t>publicată la</w:t>
      </w:r>
      <w:r w:rsidR="0041415A" w:rsidRPr="008C2CB1">
        <w:rPr>
          <w:rFonts w:ascii="Arial" w:hAnsi="Arial" w:cs="Arial"/>
          <w:bCs/>
          <w:sz w:val="23"/>
          <w:szCs w:val="23"/>
        </w:rPr>
        <w:t xml:space="preserve"> data de</w:t>
      </w:r>
      <w:r w:rsidR="00522A93" w:rsidRPr="008C2CB1">
        <w:rPr>
          <w:rFonts w:ascii="Arial" w:hAnsi="Arial" w:cs="Arial"/>
          <w:bCs/>
          <w:sz w:val="23"/>
          <w:szCs w:val="23"/>
        </w:rPr>
        <w:t xml:space="preserve"> 1</w:t>
      </w:r>
      <w:r w:rsidR="00D72AF8">
        <w:rPr>
          <w:rFonts w:ascii="Arial" w:hAnsi="Arial" w:cs="Arial"/>
          <w:bCs/>
          <w:sz w:val="23"/>
          <w:szCs w:val="23"/>
        </w:rPr>
        <w:t>4</w:t>
      </w:r>
      <w:r w:rsidR="00522A93" w:rsidRPr="008C2CB1">
        <w:rPr>
          <w:rFonts w:ascii="Arial" w:hAnsi="Arial" w:cs="Arial"/>
          <w:bCs/>
          <w:sz w:val="23"/>
          <w:szCs w:val="23"/>
        </w:rPr>
        <w:t xml:space="preserve"> aprilie 202</w:t>
      </w:r>
      <w:r w:rsidR="00D72AF8">
        <w:rPr>
          <w:rFonts w:ascii="Arial" w:hAnsi="Arial" w:cs="Arial"/>
          <w:bCs/>
          <w:sz w:val="23"/>
          <w:szCs w:val="23"/>
        </w:rPr>
        <w:t>5</w:t>
      </w:r>
      <w:r w:rsidR="0041415A" w:rsidRPr="00D72AF8">
        <w:rPr>
          <w:rStyle w:val="Hyperlink"/>
          <w:rFonts w:ascii="Arial" w:hAnsi="Arial" w:cs="Arial"/>
          <w:bCs/>
          <w:sz w:val="23"/>
          <w:szCs w:val="23"/>
          <w:u w:val="none"/>
        </w:rPr>
        <w:t>,</w:t>
      </w:r>
      <w:r w:rsidR="00522A93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devine </w:t>
      </w:r>
      <w:hyperlink r:id="rId5" w:history="1">
        <w:r w:rsidRPr="00D678C4">
          <w:rPr>
            <w:rStyle w:val="Hyperlink"/>
            <w:rFonts w:ascii="Arial" w:hAnsi="Arial" w:cs="Arial"/>
            <w:b/>
            <w:bCs/>
            <w:sz w:val="23"/>
            <w:szCs w:val="23"/>
          </w:rPr>
          <w:t>lista finală</w:t>
        </w:r>
      </w:hyperlink>
      <w:r w:rsidRPr="00E32114">
        <w:rPr>
          <w:rFonts w:ascii="Arial" w:hAnsi="Arial" w:cs="Arial"/>
          <w:color w:val="050708"/>
          <w:sz w:val="23"/>
          <w:szCs w:val="23"/>
        </w:rPr>
        <w:t xml:space="preserve"> a rezultatelor obținute la </w:t>
      </w:r>
      <w:r w:rsidR="0041415A">
        <w:rPr>
          <w:rFonts w:ascii="Arial" w:hAnsi="Arial" w:cs="Arial"/>
          <w:color w:val="050708"/>
          <w:sz w:val="23"/>
          <w:szCs w:val="23"/>
        </w:rPr>
        <w:t>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xamenul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de primire în profesia de avocat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admitere în cadrul Institutului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Național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pentru Pregătirea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Perfecționarea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Avocaților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– I.N.P.P.A. (în vederea dobândirii titlului profesional de avocat stagiar)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de primire în profesia de avocat a persoanelor care au absolvit examenul de definitivat în alte profesii juridice, sesiunea </w:t>
      </w:r>
      <w:r w:rsidR="00522A93">
        <w:rPr>
          <w:rFonts w:ascii="Arial" w:hAnsi="Arial" w:cs="Arial"/>
          <w:bCs/>
          <w:color w:val="050708"/>
          <w:sz w:val="23"/>
          <w:szCs w:val="23"/>
        </w:rPr>
        <w:t xml:space="preserve">aprilie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>202</w:t>
      </w:r>
      <w:r w:rsidR="00D72AF8">
        <w:rPr>
          <w:rFonts w:ascii="Arial" w:hAnsi="Arial" w:cs="Arial"/>
          <w:bCs/>
          <w:color w:val="050708"/>
          <w:sz w:val="23"/>
          <w:szCs w:val="23"/>
        </w:rPr>
        <w:t>5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>.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</w:t>
      </w:r>
    </w:p>
    <w:p w14:paraId="19174868" w14:textId="70C5E0A0" w:rsidR="000A37AF" w:rsidRPr="00E32114" w:rsidRDefault="00686923">
      <w:pPr>
        <w:spacing w:after="420"/>
        <w:rPr>
          <w:rFonts w:ascii="Arial" w:hAnsi="Arial" w:cs="Arial"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IV.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>Prezentul proces verbal se public</w:t>
      </w:r>
      <w:r w:rsidR="0041415A">
        <w:rPr>
          <w:rFonts w:ascii="Arial" w:hAnsi="Arial" w:cs="Arial"/>
          <w:bCs/>
          <w:color w:val="050708"/>
          <w:sz w:val="23"/>
          <w:szCs w:val="23"/>
        </w:rPr>
        <w:t>ă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pe pagina web a U.N.B.R.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 I.N.P.P.A. și se comunică consultantului tehnic al examenului.</w:t>
      </w:r>
    </w:p>
    <w:p w14:paraId="45AD3853" w14:textId="1945D486" w:rsidR="000A37AF" w:rsidRPr="00E32114" w:rsidRDefault="00686923" w:rsidP="0041415A">
      <w:pPr>
        <w:spacing w:after="420"/>
        <w:jc w:val="center"/>
      </w:pPr>
      <w:r w:rsidRPr="0041415A">
        <w:rPr>
          <w:rFonts w:ascii="Arial" w:hAnsi="Arial" w:cs="Arial"/>
          <w:b/>
          <w:color w:val="050708"/>
          <w:sz w:val="23"/>
          <w:szCs w:val="23"/>
        </w:rPr>
        <w:t>PREŞEDINTE</w:t>
      </w:r>
      <w:r w:rsidR="0041415A">
        <w:rPr>
          <w:rFonts w:ascii="Arial" w:hAnsi="Arial" w:cs="Arial"/>
          <w:b/>
          <w:color w:val="050708"/>
          <w:sz w:val="23"/>
          <w:szCs w:val="23"/>
        </w:rPr>
        <w:t>LE COMISIEI NAȚIONALE DE EXAMEN</w:t>
      </w:r>
    </w:p>
    <w:sectPr w:rsidR="000A37AF" w:rsidRPr="00E3211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C7861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4E1EBF"/>
    <w:multiLevelType w:val="multilevel"/>
    <w:tmpl w:val="EE0CF36C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2664822"/>
    <w:multiLevelType w:val="multilevel"/>
    <w:tmpl w:val="A69C1A8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571318"/>
    <w:multiLevelType w:val="hybridMultilevel"/>
    <w:tmpl w:val="ABC2E3B6"/>
    <w:lvl w:ilvl="0" w:tplc="82D83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9576126">
    <w:abstractNumId w:val="2"/>
  </w:num>
  <w:num w:numId="2" w16cid:durableId="200825638">
    <w:abstractNumId w:val="2"/>
  </w:num>
  <w:num w:numId="3" w16cid:durableId="825627295">
    <w:abstractNumId w:val="0"/>
  </w:num>
  <w:num w:numId="4" w16cid:durableId="1412652581">
    <w:abstractNumId w:val="2"/>
  </w:num>
  <w:num w:numId="5" w16cid:durableId="1982298723">
    <w:abstractNumId w:val="2"/>
  </w:num>
  <w:num w:numId="6" w16cid:durableId="813061036">
    <w:abstractNumId w:val="2"/>
  </w:num>
  <w:num w:numId="7" w16cid:durableId="528420149">
    <w:abstractNumId w:val="2"/>
  </w:num>
  <w:num w:numId="8" w16cid:durableId="939945218">
    <w:abstractNumId w:val="2"/>
  </w:num>
  <w:num w:numId="9" w16cid:durableId="1425762630">
    <w:abstractNumId w:val="2"/>
  </w:num>
  <w:num w:numId="10" w16cid:durableId="1918593952">
    <w:abstractNumId w:val="2"/>
  </w:num>
  <w:num w:numId="11" w16cid:durableId="1346133621">
    <w:abstractNumId w:val="2"/>
  </w:num>
  <w:num w:numId="12" w16cid:durableId="1860386395">
    <w:abstractNumId w:val="2"/>
  </w:num>
  <w:num w:numId="13" w16cid:durableId="393699660">
    <w:abstractNumId w:val="1"/>
  </w:num>
  <w:num w:numId="14" w16cid:durableId="1346322253">
    <w:abstractNumId w:val="0"/>
  </w:num>
  <w:num w:numId="15" w16cid:durableId="1923639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AF"/>
    <w:rsid w:val="0006659C"/>
    <w:rsid w:val="000A37AF"/>
    <w:rsid w:val="00165FFA"/>
    <w:rsid w:val="0041415A"/>
    <w:rsid w:val="004B1F58"/>
    <w:rsid w:val="00517973"/>
    <w:rsid w:val="00522A93"/>
    <w:rsid w:val="005761F5"/>
    <w:rsid w:val="00686923"/>
    <w:rsid w:val="006E4F09"/>
    <w:rsid w:val="008B3948"/>
    <w:rsid w:val="008C2CB1"/>
    <w:rsid w:val="009C5576"/>
    <w:rsid w:val="00AB7DCE"/>
    <w:rsid w:val="00BF6128"/>
    <w:rsid w:val="00CF619C"/>
    <w:rsid w:val="00D678C4"/>
    <w:rsid w:val="00D72AF8"/>
    <w:rsid w:val="00DF47F2"/>
    <w:rsid w:val="00E16931"/>
    <w:rsid w:val="00E32114"/>
    <w:rsid w:val="00E421DB"/>
    <w:rsid w:val="00E8439B"/>
    <w:rsid w:val="00F455B7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D1F6"/>
  <w15:chartTrackingRefBased/>
  <w15:docId w15:val="{8149E3C4-C957-410E-A4B4-98721148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alibri Light" w:hAnsi="Calibri Light" w:cs="Times New Roman"/>
      <w:sz w:val="24"/>
      <w:szCs w:val="20"/>
    </w:rPr>
  </w:style>
  <w:style w:type="paragraph" w:styleId="Heading1">
    <w:name w:val="heading 1"/>
    <w:next w:val="ListNumber"/>
    <w:link w:val="Heading1Char"/>
    <w:autoRedefine/>
    <w:qFormat/>
    <w:pPr>
      <w:keepNext/>
      <w:numPr>
        <w:numId w:val="12"/>
      </w:numPr>
      <w:spacing w:before="240" w:after="0" w:line="240" w:lineRule="auto"/>
      <w:outlineLvl w:val="0"/>
    </w:pPr>
    <w:rPr>
      <w:rFonts w:asciiTheme="majorHAnsi" w:hAnsiTheme="majorHAnsi" w:cstheme="majorHAnsi"/>
      <w:b/>
      <w:bCs/>
      <w:kern w:val="32"/>
      <w:sz w:val="28"/>
      <w:szCs w:val="28"/>
    </w:rPr>
  </w:style>
  <w:style w:type="paragraph" w:styleId="Heading2">
    <w:name w:val="heading 2"/>
    <w:basedOn w:val="Heading1"/>
    <w:next w:val="ListNumber"/>
    <w:link w:val="Heading2Char"/>
    <w:autoRedefine/>
    <w:qFormat/>
    <w:pPr>
      <w:numPr>
        <w:ilvl w:val="1"/>
      </w:numPr>
      <w:tabs>
        <w:tab w:val="left" w:pos="851"/>
      </w:tabs>
      <w:spacing w:before="120"/>
      <w:outlineLvl w:val="1"/>
    </w:pPr>
    <w:rPr>
      <w:b w:val="0"/>
    </w:rPr>
  </w:style>
  <w:style w:type="paragraph" w:styleId="Heading3">
    <w:name w:val="heading 3"/>
    <w:basedOn w:val="Heading2"/>
    <w:next w:val="ListNumber"/>
    <w:link w:val="Heading3Char"/>
    <w:autoRedefine/>
    <w:qFormat/>
    <w:pPr>
      <w:numPr>
        <w:ilvl w:val="2"/>
      </w:numPr>
      <w:spacing w:before="0"/>
      <w:outlineLvl w:val="2"/>
    </w:pPr>
    <w:rPr>
      <w:rFonts w:cs="Arial"/>
      <w:bCs w:val="0"/>
      <w:i/>
      <w:sz w:val="24"/>
      <w:szCs w:val="24"/>
    </w:rPr>
  </w:style>
  <w:style w:type="paragraph" w:styleId="Heading4">
    <w:name w:val="heading 4"/>
    <w:basedOn w:val="Heading3"/>
    <w:next w:val="ListNumber"/>
    <w:link w:val="Heading4Char"/>
    <w:autoRedefine/>
    <w:unhideWhenUsed/>
    <w:qFormat/>
    <w:pPr>
      <w:keepNext w:val="0"/>
      <w:keepLines/>
      <w:numPr>
        <w:ilvl w:val="3"/>
      </w:numPr>
      <w:tabs>
        <w:tab w:val="clear" w:pos="851"/>
        <w:tab w:val="left" w:pos="2127"/>
      </w:tabs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i/>
      <w:iCs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BlockText">
    <w:name w:val="Block Text"/>
    <w:basedOn w:val="Normal"/>
    <w:pPr>
      <w:spacing w:line="360" w:lineRule="auto"/>
      <w:ind w:left="57" w:right="-766" w:firstLine="720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pPr>
      <w:spacing w:line="360" w:lineRule="auto"/>
    </w:pPr>
    <w:rPr>
      <w:rFonts w:ascii="Times New Roman" w:hAnsi="Times New Roman"/>
      <w:b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rFonts w:ascii="Times New Roman" w:hAnsi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16"/>
      <w:lang w:val="en-US" w:eastAsia="en-GB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Calibri Light" w:eastAsia="Times New Roman" w:hAnsi="Calibri Light" w:cs="Times New Roman"/>
      <w:sz w:val="24"/>
      <w:szCs w:val="20"/>
      <w:lang w:val="en-US"/>
    </w:rPr>
  </w:style>
  <w:style w:type="character" w:customStyle="1" w:styleId="Heading1Char">
    <w:name w:val="Heading 1 Char"/>
    <w:link w:val="Heading1"/>
    <w:rPr>
      <w:rFonts w:asciiTheme="majorHAnsi" w:eastAsia="Times New Roman" w:hAnsiTheme="majorHAnsi" w:cstheme="majorHAnsi"/>
      <w:b/>
      <w:bCs/>
      <w:kern w:val="32"/>
      <w:sz w:val="28"/>
      <w:szCs w:val="28"/>
    </w:rPr>
  </w:style>
  <w:style w:type="paragraph" w:styleId="ListNumber">
    <w:name w:val="List Number"/>
    <w:basedOn w:val="Normal"/>
    <w:pPr>
      <w:numPr>
        <w:numId w:val="14"/>
      </w:numPr>
      <w:contextualSpacing/>
    </w:pPr>
  </w:style>
  <w:style w:type="character" w:customStyle="1" w:styleId="Heading2Char">
    <w:name w:val="Heading 2 Char"/>
    <w:basedOn w:val="Heading1Char"/>
    <w:link w:val="Heading2"/>
    <w:rPr>
      <w:rFonts w:asciiTheme="majorHAnsi" w:eastAsia="Times New Roman" w:hAnsiTheme="majorHAnsi" w:cstheme="majorHAnsi"/>
      <w:b w:val="0"/>
      <w:bCs/>
      <w:kern w:val="32"/>
      <w:sz w:val="28"/>
      <w:szCs w:val="28"/>
    </w:rPr>
  </w:style>
  <w:style w:type="character" w:customStyle="1" w:styleId="Heading3Char">
    <w:name w:val="Heading 3 Char"/>
    <w:basedOn w:val="Heading2Char"/>
    <w:link w:val="Heading3"/>
    <w:rPr>
      <w:rFonts w:asciiTheme="majorHAnsi" w:eastAsia="Times New Roman" w:hAnsiTheme="majorHAnsi" w:cs="Arial"/>
      <w:b w:val="0"/>
      <w:bCs w:val="0"/>
      <w:i/>
      <w:kern w:val="32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Pr>
      <w:rFonts w:ascii="Calibri Light" w:eastAsia="Times New Roman" w:hAnsi="Calibri Light" w:cs="Arial"/>
      <w:lang w:val="en-US"/>
    </w:rPr>
  </w:style>
  <w:style w:type="numbering" w:customStyle="1" w:styleId="Headings">
    <w:name w:val="Headings"/>
    <w:uiPriority w:val="99"/>
    <w:pPr>
      <w:numPr>
        <w:numId w:val="13"/>
      </w:numPr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ajorHAnsi" w:hAnsiTheme="majorHAnsi"/>
      <w:lang w:eastAsia="en-GB"/>
    </w:rPr>
  </w:style>
  <w:style w:type="character" w:customStyle="1" w:styleId="ln2talineat">
    <w:name w:val="ln2talineat"/>
    <w:basedOn w:val="DefaultParagraphFont"/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SimSun" w:hAnsi="Times New Roman"/>
      <w:color w:val="0000FF"/>
      <w:szCs w:val="24"/>
      <w:lang w:eastAsia="zh-CN"/>
    </w:rPr>
  </w:style>
  <w:style w:type="character" w:customStyle="1" w:styleId="red1">
    <w:name w:val="red1"/>
    <w:rPr>
      <w:color w:val="C8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yleListParagraphLeft">
    <w:name w:val="Style List Paragraph + Left"/>
    <w:basedOn w:val="ListParagraph"/>
  </w:style>
  <w:style w:type="paragraph" w:styleId="Subtitle">
    <w:name w:val="Subtitle"/>
    <w:basedOn w:val="Normal"/>
    <w:link w:val="SubtitleChar"/>
    <w:qFormat/>
    <w:pPr>
      <w:spacing w:line="360" w:lineRule="auto"/>
      <w:ind w:left="2835" w:hanging="2835"/>
    </w:pPr>
    <w:rPr>
      <w:rFonts w:ascii="Times New Roman" w:hAnsi="Times New Roman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autoRedefine/>
    <w:qFormat/>
    <w:pPr>
      <w:pageBreakBefore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Pr>
      <w:rFonts w:ascii="Calibri Light" w:eastAsia="Times New Roman" w:hAnsi="Calibri Light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pPr>
      <w:spacing w:after="100"/>
      <w:ind w:left="560"/>
    </w:pPr>
    <w:rPr>
      <w:i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kern w:val="0"/>
      <w:sz w:val="32"/>
      <w:szCs w:val="32"/>
      <w:lang w:val="en-US"/>
    </w:rPr>
  </w:style>
  <w:style w:type="character" w:customStyle="1" w:styleId="tr1">
    <w:name w:val="tr1"/>
    <w:rPr>
      <w:rFonts w:ascii="Verdana" w:hAnsi="Verdana" w:hint="default"/>
      <w:b w:val="0"/>
      <w:bCs w:val="0"/>
      <w:caps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12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67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ppa.ro/publicam-rezultatele-obtinute-de-candidatii-care-s-au-prezentat-la-examenul-de-primire-in-profesia-de-avocat-pentru-dobandirea-calitatii-de-avocat-stagiar-si-pentru-dobandirea-calitatii-de-avocat-d-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Sandu Gherasim</cp:lastModifiedBy>
  <cp:revision>7</cp:revision>
  <dcterms:created xsi:type="dcterms:W3CDTF">2025-04-23T07:46:00Z</dcterms:created>
  <dcterms:modified xsi:type="dcterms:W3CDTF">2025-04-23T07:51:00Z</dcterms:modified>
</cp:coreProperties>
</file>